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718779" w14:textId="48F5EE7B" w:rsidR="003564CD" w:rsidRDefault="003564CD" w:rsidP="003564C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Supplementary file 3: Quality assessment </w:t>
      </w:r>
    </w:p>
    <w:p w14:paraId="3D33DEBA" w14:textId="5D3E7DEB" w:rsidR="00C44241" w:rsidRPr="00037B97" w:rsidRDefault="003564CD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Appendix table</w:t>
      </w:r>
      <w:r w:rsidR="00E44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497756" w:rsidRPr="00037B97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497756" w:rsidRPr="00037B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37B97" w:rsidRPr="00037B97">
        <w:rPr>
          <w:rFonts w:ascii="Times New Roman" w:hAnsi="Times New Roman" w:cs="Times New Roman"/>
          <w:sz w:val="24"/>
          <w:szCs w:val="24"/>
          <w:lang w:val="en-US"/>
        </w:rPr>
        <w:t>Quality assessment of included cross-sectional studies (n=38)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1180"/>
        <w:gridCol w:w="818"/>
        <w:gridCol w:w="992"/>
        <w:gridCol w:w="851"/>
        <w:gridCol w:w="992"/>
        <w:gridCol w:w="992"/>
        <w:gridCol w:w="993"/>
        <w:gridCol w:w="850"/>
        <w:gridCol w:w="851"/>
        <w:gridCol w:w="850"/>
        <w:gridCol w:w="851"/>
        <w:gridCol w:w="850"/>
        <w:gridCol w:w="851"/>
        <w:gridCol w:w="829"/>
        <w:gridCol w:w="1013"/>
      </w:tblGrid>
      <w:tr w:rsidR="00037B97" w:rsidRPr="00037B97" w14:paraId="0038A11B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39336B19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SN</w:t>
            </w:r>
          </w:p>
        </w:tc>
        <w:tc>
          <w:tcPr>
            <w:tcW w:w="1180" w:type="dxa"/>
            <w:shd w:val="clear" w:color="auto" w:fill="auto"/>
            <w:hideMark/>
          </w:tcPr>
          <w:p w14:paraId="04A069C3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Study</w:t>
            </w:r>
          </w:p>
        </w:tc>
        <w:tc>
          <w:tcPr>
            <w:tcW w:w="5638" w:type="dxa"/>
            <w:gridSpan w:val="6"/>
            <w:shd w:val="clear" w:color="auto" w:fill="auto"/>
            <w:hideMark/>
          </w:tcPr>
          <w:p w14:paraId="190622DA" w14:textId="26DAF9D9" w:rsidR="00037B97" w:rsidRPr="00037B97" w:rsidRDefault="00037B97" w:rsidP="0003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 xml:space="preserve">Selection 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1B73C3D7" w14:textId="104CA430" w:rsidR="00037B97" w:rsidRPr="00037B97" w:rsidRDefault="00037B97" w:rsidP="0003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 xml:space="preserve">Comparability      </w:t>
            </w:r>
          </w:p>
        </w:tc>
        <w:tc>
          <w:tcPr>
            <w:tcW w:w="3402" w:type="dxa"/>
            <w:gridSpan w:val="4"/>
            <w:shd w:val="clear" w:color="auto" w:fill="auto"/>
            <w:hideMark/>
          </w:tcPr>
          <w:p w14:paraId="432CBCE3" w14:textId="686D7839" w:rsidR="00037B97" w:rsidRPr="00037B97" w:rsidRDefault="00037B97" w:rsidP="0003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Outcome</w:t>
            </w:r>
          </w:p>
        </w:tc>
        <w:tc>
          <w:tcPr>
            <w:tcW w:w="829" w:type="dxa"/>
            <w:vMerge w:val="restart"/>
            <w:shd w:val="clear" w:color="auto" w:fill="auto"/>
            <w:noWrap/>
            <w:vAlign w:val="bottom"/>
            <w:hideMark/>
          </w:tcPr>
          <w:p w14:paraId="265729A2" w14:textId="77777777" w:rsidR="00037B97" w:rsidRPr="00037B97" w:rsidRDefault="00037B97" w:rsidP="0003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Total Score</w:t>
            </w:r>
          </w:p>
        </w:tc>
        <w:tc>
          <w:tcPr>
            <w:tcW w:w="1013" w:type="dxa"/>
            <w:vMerge w:val="restart"/>
            <w:shd w:val="clear" w:color="auto" w:fill="auto"/>
            <w:noWrap/>
            <w:vAlign w:val="bottom"/>
            <w:hideMark/>
          </w:tcPr>
          <w:p w14:paraId="78E4E52B" w14:textId="52236AFB" w:rsidR="00037B97" w:rsidRPr="00037B97" w:rsidRDefault="00037B97" w:rsidP="0003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 xml:space="preserve">Quality </w:t>
            </w:r>
          </w:p>
        </w:tc>
      </w:tr>
      <w:tr w:rsidR="00037B97" w:rsidRPr="00037B97" w14:paraId="529A9ABA" w14:textId="77777777" w:rsidTr="00037B97">
        <w:trPr>
          <w:trHeight w:val="312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17892D4D" w14:textId="77777777" w:rsidR="00037B97" w:rsidRPr="00037B97" w:rsidRDefault="00037B97" w:rsidP="0003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049BA810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</w:p>
        </w:tc>
        <w:tc>
          <w:tcPr>
            <w:tcW w:w="1810" w:type="dxa"/>
            <w:gridSpan w:val="2"/>
            <w:shd w:val="clear" w:color="auto" w:fill="auto"/>
            <w:noWrap/>
            <w:hideMark/>
          </w:tcPr>
          <w:p w14:paraId="628B1B6C" w14:textId="77777777" w:rsidR="00037B97" w:rsidRPr="00037B97" w:rsidRDefault="00037B97" w:rsidP="0003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Representativeness of the sample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DA7F7AE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Sample size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FD5740C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Non-respondents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14:paraId="3AD1E626" w14:textId="77777777" w:rsidR="00037B97" w:rsidRPr="00037B97" w:rsidRDefault="00037B97" w:rsidP="0003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exposure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14:paraId="217707F6" w14:textId="77777777" w:rsidR="00037B97" w:rsidRPr="00037B97" w:rsidRDefault="00037B97" w:rsidP="0003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Different outcome groups are comparable, Confounding factors are controlled</w:t>
            </w:r>
          </w:p>
        </w:tc>
        <w:tc>
          <w:tcPr>
            <w:tcW w:w="2551" w:type="dxa"/>
            <w:gridSpan w:val="3"/>
            <w:shd w:val="clear" w:color="auto" w:fill="auto"/>
            <w:noWrap/>
            <w:vAlign w:val="bottom"/>
            <w:hideMark/>
          </w:tcPr>
          <w:p w14:paraId="6E793F22" w14:textId="77777777" w:rsidR="00037B97" w:rsidRPr="00037B97" w:rsidRDefault="00037B97" w:rsidP="0003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Assessment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C77E23B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Statistical test</w:t>
            </w:r>
          </w:p>
        </w:tc>
        <w:tc>
          <w:tcPr>
            <w:tcW w:w="829" w:type="dxa"/>
            <w:vMerge/>
            <w:shd w:val="clear" w:color="auto" w:fill="auto"/>
            <w:vAlign w:val="center"/>
            <w:hideMark/>
          </w:tcPr>
          <w:p w14:paraId="5E2EB40B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14:paraId="40BDF631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</w:p>
        </w:tc>
      </w:tr>
      <w:tr w:rsidR="00037B97" w:rsidRPr="00037B97" w14:paraId="7CD6E629" w14:textId="77777777" w:rsidTr="00037B97">
        <w:trPr>
          <w:trHeight w:val="549"/>
        </w:trPr>
        <w:tc>
          <w:tcPr>
            <w:tcW w:w="407" w:type="dxa"/>
            <w:shd w:val="clear" w:color="auto" w:fill="auto"/>
            <w:vAlign w:val="bottom"/>
            <w:hideMark/>
          </w:tcPr>
          <w:p w14:paraId="102EC51D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14:paraId="6D4CA075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</w:p>
        </w:tc>
        <w:tc>
          <w:tcPr>
            <w:tcW w:w="818" w:type="dxa"/>
            <w:shd w:val="clear" w:color="auto" w:fill="auto"/>
            <w:vAlign w:val="bottom"/>
            <w:hideMark/>
          </w:tcPr>
          <w:p w14:paraId="2FB487D0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  <w:t>*Truly representative (all subjects or random sampling)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BCB1233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  <w:t>*Somewhat representative (Non random sampling)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860DFC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  <w:t>*Justify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9D3661F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  <w:t>*Comparability R and NR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E018A8D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  <w:t>**Validated measurement tool.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2C2D3484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  <w:t>*NV but tool is available or described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5D447801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  <w:t>*Controls for the most important factor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BCA637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  <w:t>*control for any additional factor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2E415C61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  <w:t>**Independent blind assessment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81CB42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  <w:t>**Record linkage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3A5F6A89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  <w:t>*</w:t>
            </w:r>
            <w:proofErr w:type="spellStart"/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  <w:t>Self report</w:t>
            </w:r>
            <w:proofErr w:type="spellEnd"/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86CF26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en-MY"/>
                <w14:ligatures w14:val="none"/>
              </w:rPr>
              <w:t>*clearly described and appropriate</w:t>
            </w:r>
          </w:p>
        </w:tc>
        <w:tc>
          <w:tcPr>
            <w:tcW w:w="829" w:type="dxa"/>
            <w:vMerge/>
            <w:shd w:val="clear" w:color="auto" w:fill="auto"/>
            <w:vAlign w:val="center"/>
            <w:hideMark/>
          </w:tcPr>
          <w:p w14:paraId="43C5ECA6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14:paraId="1B148249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</w:p>
        </w:tc>
      </w:tr>
      <w:tr w:rsidR="00037B97" w:rsidRPr="00037B97" w14:paraId="568292B8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5B48A33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CAA3340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Abdullah et al., 2018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787CCF8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3341F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4778B2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226E3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EB61B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11721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53B64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F8573C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B8526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33EAFA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E4AEB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E10A78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0FF7031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123D58C1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2320827B" w14:textId="77777777" w:rsidTr="00037B97">
        <w:trPr>
          <w:trHeight w:val="124"/>
        </w:trPr>
        <w:tc>
          <w:tcPr>
            <w:tcW w:w="407" w:type="dxa"/>
            <w:shd w:val="clear" w:color="auto" w:fill="auto"/>
            <w:vAlign w:val="bottom"/>
            <w:hideMark/>
          </w:tcPr>
          <w:p w14:paraId="6A4375E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9102A8A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proofErr w:type="spellStart"/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Acherjya</w:t>
            </w:r>
            <w:proofErr w:type="spellEnd"/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 xml:space="preserve"> et al., 2020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3C3CCC5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7922F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94032E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ECBBF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F34DC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FC298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D2168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CB6335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DD9B8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A55A7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8C9D2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76197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CBCCA5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21AA7393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6BC9E063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313A656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84FF2A9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Ahmad et al., 2017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1E1D0E9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C6995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CF5858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11887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ACAB5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35592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AB253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1C03B5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B29DC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D5BB53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438AE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34487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4CCA57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69F4B4D3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17167584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3AB218B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D6B3444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proofErr w:type="spellStart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Ambade</w:t>
            </w:r>
            <w:proofErr w:type="spellEnd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 xml:space="preserve"> et al., 2007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74C1045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D0968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C2BD54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A1873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CC357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2B3DA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E9882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B18775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A7092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71771D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76257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486EA3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16D51AF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0878A31E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5E37F643" w14:textId="77777777" w:rsidTr="00037B97">
        <w:trPr>
          <w:trHeight w:val="124"/>
        </w:trPr>
        <w:tc>
          <w:tcPr>
            <w:tcW w:w="407" w:type="dxa"/>
            <w:shd w:val="clear" w:color="auto" w:fill="auto"/>
            <w:vAlign w:val="bottom"/>
            <w:hideMark/>
          </w:tcPr>
          <w:p w14:paraId="53A7049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9682B89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proofErr w:type="spellStart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Ambade</w:t>
            </w:r>
            <w:proofErr w:type="spellEnd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 xml:space="preserve"> et al., 2015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3C5B0B5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CE3FD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27459B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A2EBA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36DFD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358C0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4AA5D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8C9F2A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6E51D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147BF1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7B92F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7C259A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5F778B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11E01FFD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6D527AE2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23EF61E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18A99AE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Arafat et al., 2020a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2D3670B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8FFC4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ACDB55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B28F0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25601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E387A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D7E7E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1E8B21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05953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C395B6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74801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63E8D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AE8A08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796330C2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3B03EAFB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10412C6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F5178CF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Arafat et al., 2020b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63946DA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403C7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5CB16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0E357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255AB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16D5F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1AF4E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E3297D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F7DCF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0E58D2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64262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A19312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037EECA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374A5DF9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High</w:t>
            </w:r>
          </w:p>
        </w:tc>
      </w:tr>
      <w:tr w:rsidR="00037B97" w:rsidRPr="00037B97" w14:paraId="117088CA" w14:textId="77777777" w:rsidTr="00037B97">
        <w:trPr>
          <w:trHeight w:val="124"/>
        </w:trPr>
        <w:tc>
          <w:tcPr>
            <w:tcW w:w="407" w:type="dxa"/>
            <w:shd w:val="clear" w:color="auto" w:fill="auto"/>
            <w:vAlign w:val="bottom"/>
            <w:hideMark/>
          </w:tcPr>
          <w:p w14:paraId="205A6AA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7B9C5AF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Arafat et al., 2018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3CE1959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3421C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C00FFC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60398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8B9C2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F343A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77980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B0FA15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ACDF1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FF8664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79811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5A6FD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4781DAE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5BB6DE07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1B6F6593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253C637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8C14512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Armstrong et al., 2019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49837FC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C9F6F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315583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E6566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8D832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ECA7C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ECB9B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79D34E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02C41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629F8E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3E9F7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4797BF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4396833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003564F9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7B2142AB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1B9865F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08C6103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proofErr w:type="spellStart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Badiye</w:t>
            </w:r>
            <w:proofErr w:type="spellEnd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 xml:space="preserve"> et al., 2014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6472975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24C9F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D65992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B1F18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8C432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F8168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8585E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6E934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14287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B62114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3D069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C3395C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2056D3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553C088F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69B66BB5" w14:textId="77777777" w:rsidTr="00037B97">
        <w:trPr>
          <w:trHeight w:val="124"/>
        </w:trPr>
        <w:tc>
          <w:tcPr>
            <w:tcW w:w="407" w:type="dxa"/>
            <w:shd w:val="clear" w:color="auto" w:fill="auto"/>
            <w:vAlign w:val="bottom"/>
            <w:hideMark/>
          </w:tcPr>
          <w:p w14:paraId="4607897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A317113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Bansal et al., 2011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45CBAD6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C76D6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ABC07D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85A8A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A32D6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11F7D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5D3BF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AD20BD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1CBE7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C3142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E7DB0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BC984D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CFAE16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3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3FA64BCA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Low</w:t>
            </w:r>
          </w:p>
        </w:tc>
      </w:tr>
      <w:tr w:rsidR="00037B97" w:rsidRPr="00037B97" w14:paraId="39B816D9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164EEB1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C9E10F2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Bashir et al., 2014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06FCFF3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D798A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40816F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64A79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7F153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5EB1E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DAF41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4D2A05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5D49B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E11EA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63048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4B0960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578DAE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387348AE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387A86C6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6651624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B349A75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Bastia &amp; Kar, 2009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0C1651B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49EA2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1A943C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9AAA3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8120A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CD84C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6A7F7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CA79C5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24A4D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9D4CF0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163FB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4972DF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6CB387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2D412D7B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18A0F820" w14:textId="77777777" w:rsidTr="00037B97">
        <w:trPr>
          <w:trHeight w:val="124"/>
        </w:trPr>
        <w:tc>
          <w:tcPr>
            <w:tcW w:w="407" w:type="dxa"/>
            <w:shd w:val="clear" w:color="auto" w:fill="auto"/>
            <w:vAlign w:val="bottom"/>
            <w:hideMark/>
          </w:tcPr>
          <w:p w14:paraId="4F91318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025A21F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Bhatia et al., 2006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0EC93AD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E2C05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DFA987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B7B73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FBA1D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7CF3D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A49D6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5369D9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49177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E15966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36EDE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F5117D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50BC4E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6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3F8CD3AA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4121215F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725BB58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34F9D9C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Bhatia et al., 2000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605E51E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78B16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A3BB0B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F80C1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F4A87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F0D75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812DB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0C2D56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811AF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CF56EE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AD15B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1281B3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0AA8531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768756FD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7D3FF6B2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2F09FDE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D5F1A5B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proofErr w:type="spellStart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Chandrasekara</w:t>
            </w: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lastRenderedPageBreak/>
              <w:t>n</w:t>
            </w:r>
            <w:proofErr w:type="spellEnd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 xml:space="preserve"> &amp; </w:t>
            </w:r>
            <w:proofErr w:type="spellStart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Gnanaselane</w:t>
            </w:r>
            <w:proofErr w:type="spellEnd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, 2005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3482E3C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lastRenderedPageBreak/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6A525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E6B5A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D3381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1B5FD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3959D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3905B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29D318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82894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1D90BD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A8D10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D691A0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4172B9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77F14062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03891321" w14:textId="77777777" w:rsidTr="00037B97">
        <w:trPr>
          <w:trHeight w:val="124"/>
        </w:trPr>
        <w:tc>
          <w:tcPr>
            <w:tcW w:w="407" w:type="dxa"/>
            <w:shd w:val="clear" w:color="auto" w:fill="auto"/>
            <w:vAlign w:val="bottom"/>
            <w:hideMark/>
          </w:tcPr>
          <w:p w14:paraId="19E7F7B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lastRenderedPageBreak/>
              <w:t>17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315D980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Chaudhari et al., 2022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2845F70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23181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05F316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F7CFA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E533B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FD163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49508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9A35F7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929EA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DCD2D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9082A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EF11BB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2C0BCD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6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2718F559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1E742BB6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3CAF8A8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561C644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Fernando et al., 2010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02FFF02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ACCCA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333FD4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87AE9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42642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08D89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6A5AC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B2914B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0C0ED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3A2129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B0057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ACDB10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000DC98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2BF9851B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481BD0C9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69BDB07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D28C7A3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proofErr w:type="spellStart"/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Hagaman</w:t>
            </w:r>
            <w:proofErr w:type="spellEnd"/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 xml:space="preserve"> et al., 2017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107F875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77E74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DEF698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AF38E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25E05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1D145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A2558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9B7E28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7B122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273BD8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3AC4B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298ED0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FC9215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42120377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7C59F24D" w14:textId="77777777" w:rsidTr="00037B97">
        <w:trPr>
          <w:trHeight w:val="124"/>
        </w:trPr>
        <w:tc>
          <w:tcPr>
            <w:tcW w:w="407" w:type="dxa"/>
            <w:shd w:val="clear" w:color="auto" w:fill="auto"/>
            <w:vAlign w:val="bottom"/>
            <w:hideMark/>
          </w:tcPr>
          <w:p w14:paraId="6E257FB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FA1815F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proofErr w:type="spellStart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Halder</w:t>
            </w:r>
            <w:proofErr w:type="spellEnd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 xml:space="preserve"> &amp; </w:t>
            </w:r>
            <w:proofErr w:type="spellStart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Mahato</w:t>
            </w:r>
            <w:proofErr w:type="spellEnd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, 2016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61ECF6F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CA8F2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7E2EB4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69561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1892E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C7E2D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55F37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69561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18D65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AE2EE7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E2390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7B3639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80076B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74D722AB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1EB48DA8" w14:textId="77777777" w:rsidTr="00037B97">
        <w:trPr>
          <w:trHeight w:val="291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21B181A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21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1C81CD1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Kar, 2010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6506516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6D76D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76011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13713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EA4F5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F2EE6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B10D4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56720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6109D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C4AB1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E5888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1B3425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505C0C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28C167B7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0703FBEE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0FAB260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3DE6C4D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 xml:space="preserve">Khan et al., 2005  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76EDA1A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609D0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73EE8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928F9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9BE9A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5E816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983EC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AD9F8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CDD73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C5EBF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F92E4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372313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ED5E9E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2F7A6F13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36D28B42" w14:textId="77777777" w:rsidTr="00037B97">
        <w:trPr>
          <w:trHeight w:val="124"/>
        </w:trPr>
        <w:tc>
          <w:tcPr>
            <w:tcW w:w="407" w:type="dxa"/>
            <w:shd w:val="clear" w:color="auto" w:fill="auto"/>
            <w:vAlign w:val="bottom"/>
            <w:hideMark/>
          </w:tcPr>
          <w:p w14:paraId="3EE48CA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F42560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Khan et al., 2009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114ABDC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5E3B7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91C912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F9A3A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07AAF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35834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FAA06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0E74B5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41C82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AA87CE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CD542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C21737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A588C2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3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7204A248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Low</w:t>
            </w:r>
          </w:p>
        </w:tc>
      </w:tr>
      <w:tr w:rsidR="00037B97" w:rsidRPr="00037B97" w14:paraId="0333244A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46353A6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24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30EF3BD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 xml:space="preserve">Kumar et al., 2015 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6FA95D7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73AD3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3C8379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09B9A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242A0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6D8A7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65BFF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4830EB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D7BA6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916BF1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AD754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178E6C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63B47A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3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3B388AD7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Low</w:t>
            </w:r>
          </w:p>
        </w:tc>
      </w:tr>
      <w:tr w:rsidR="00037B97" w:rsidRPr="00037B97" w14:paraId="5989D014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5C03D79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25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A738CBD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Kumar &amp; Hashim, 2017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5DEAEBF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6AB97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159210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5508D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41379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FF402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4CE1E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F83043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451BF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64E2A0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AFD00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6CB565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41BCD06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0393D61D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2F7715C3" w14:textId="77777777" w:rsidTr="00037B97">
        <w:trPr>
          <w:trHeight w:val="124"/>
        </w:trPr>
        <w:tc>
          <w:tcPr>
            <w:tcW w:w="407" w:type="dxa"/>
            <w:shd w:val="clear" w:color="auto" w:fill="auto"/>
            <w:vAlign w:val="bottom"/>
            <w:hideMark/>
          </w:tcPr>
          <w:p w14:paraId="17007C4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26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ACE160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 xml:space="preserve">Mayer &amp; </w:t>
            </w:r>
            <w:proofErr w:type="spellStart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Ziaian</w:t>
            </w:r>
            <w:proofErr w:type="spellEnd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, 2002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6B4EE61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DD950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BAB593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89FF0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0A639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9ACDA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D1469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58D88B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C28C0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F81CCB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96835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394D5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2F58C6F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7BD4D833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3856E4B5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068AAFC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27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186729C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Mohanty et al., 2007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6DE7942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2C637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9F0429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367DF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8AEC3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947CA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7FE75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ADBEEE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698B2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0D4D7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60807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2DAA6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4EEF025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6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4239A40A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0ED7243B" w14:textId="77777777" w:rsidTr="00422A84">
        <w:trPr>
          <w:trHeight w:val="351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7890BBC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37FF0AB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Naz, 2016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3E40BF3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F56F4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6BC15F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A3B6F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AFF75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B02F2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0EAD2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014DEC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B226B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C8438C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84407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AA7C0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626443F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3B8F986B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5C40C65D" w14:textId="77777777" w:rsidTr="00037B97">
        <w:trPr>
          <w:trHeight w:val="124"/>
        </w:trPr>
        <w:tc>
          <w:tcPr>
            <w:tcW w:w="407" w:type="dxa"/>
            <w:shd w:val="clear" w:color="auto" w:fill="auto"/>
            <w:vAlign w:val="bottom"/>
            <w:hideMark/>
          </w:tcPr>
          <w:p w14:paraId="6E95995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296BE2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proofErr w:type="spellStart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Parkar</w:t>
            </w:r>
            <w:proofErr w:type="spellEnd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 xml:space="preserve"> et al., 2009 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5C1CBAE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3B2F3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A8F687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A8418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E6A1C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D8F89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C522D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4D5E96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6895F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04D4A3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25100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E398A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E652C6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0A64E8B9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54A1AD34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3C06D0B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C823B78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Patel et al., 2012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5B306AD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80C5A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62B6CF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FF01F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FA2A5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37BA8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FC96C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0321FA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F5E43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D41374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F246B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E9046A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1FF362E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57257FB8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High</w:t>
            </w:r>
          </w:p>
        </w:tc>
      </w:tr>
      <w:tr w:rsidR="00037B97" w:rsidRPr="00037B97" w14:paraId="5D2EA565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597E8B4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6B28932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Sadia et al., 2021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6A4631E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F57CF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1C7772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32FD3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281B7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B275D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5F187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C39530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334BA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0E9EEC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7B23F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41F670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73BFD0D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20BBBC2C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0B2CF7EC" w14:textId="77777777" w:rsidTr="00037B97">
        <w:trPr>
          <w:trHeight w:val="124"/>
        </w:trPr>
        <w:tc>
          <w:tcPr>
            <w:tcW w:w="407" w:type="dxa"/>
            <w:shd w:val="clear" w:color="auto" w:fill="auto"/>
            <w:vAlign w:val="bottom"/>
            <w:hideMark/>
          </w:tcPr>
          <w:p w14:paraId="618C037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32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6E862F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 xml:space="preserve">Sahoo et al., 2016 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521EA69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EAEAA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B3971D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D14F7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E3A7C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A88C0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10E9B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1E3176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04AE6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EA411F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521B6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3F3179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1FDDB4E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1771FE14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2971566A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572FC41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33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E839341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proofErr w:type="spellStart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Saaiq</w:t>
            </w:r>
            <w:proofErr w:type="spellEnd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 xml:space="preserve"> &amp; Ashraf, 2014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78B5151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F692C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F68E4E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23711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B6C8F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4963E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89A40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C65781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BD710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DA730C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07247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70E27A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0514A77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6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04681EC6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0CBD8031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7C0CFB1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34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909B8B7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Samaraweera et al., 2008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24FFF4A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59C95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18EEA0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B5B27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8C4C7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5EEEF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01486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14266E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71EE6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CD3BA6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A2410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A68EC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8C12AB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3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0590529A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Low</w:t>
            </w:r>
          </w:p>
        </w:tc>
      </w:tr>
      <w:tr w:rsidR="00037B97" w:rsidRPr="00037B97" w14:paraId="6C1FE9F1" w14:textId="77777777" w:rsidTr="00037B97">
        <w:trPr>
          <w:trHeight w:val="124"/>
        </w:trPr>
        <w:tc>
          <w:tcPr>
            <w:tcW w:w="407" w:type="dxa"/>
            <w:shd w:val="clear" w:color="auto" w:fill="auto"/>
            <w:vAlign w:val="bottom"/>
            <w:hideMark/>
          </w:tcPr>
          <w:p w14:paraId="5CEB8BA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35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35953D1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Shah et al., 2017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24F1641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98FD0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72EC98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F5584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4812F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0BE3F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3680E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FB306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7B974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2679F2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50F6D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919F92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5479559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4DD47F2E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5FCE091F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1F5EA16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36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C63117D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proofErr w:type="spellStart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Sharmin</w:t>
            </w:r>
            <w:proofErr w:type="spellEnd"/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 xml:space="preserve"> Salam et al., 2017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4FA2A1C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263AE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EAF367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C95F0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505E2C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399FC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B2FD9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6B860F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6C404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5EB33F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34955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B512C6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24222FE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6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4E95B1AD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0C32D193" w14:textId="77777777" w:rsidTr="00037B97">
        <w:trPr>
          <w:trHeight w:val="124"/>
        </w:trPr>
        <w:tc>
          <w:tcPr>
            <w:tcW w:w="407" w:type="dxa"/>
            <w:shd w:val="clear" w:color="auto" w:fill="auto"/>
            <w:noWrap/>
            <w:vAlign w:val="bottom"/>
            <w:hideMark/>
          </w:tcPr>
          <w:p w14:paraId="7E40CAD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37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6B29F7B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Srivastava, 2013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5D9CF17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E7925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E6952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F41EA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48DCA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47149E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EED2B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E1727E7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6285D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3B5301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01E76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9170B2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241280A6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74DE38B8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  <w:tr w:rsidR="00037B97" w:rsidRPr="00037B97" w14:paraId="536213B3" w14:textId="77777777" w:rsidTr="00037B97">
        <w:trPr>
          <w:trHeight w:val="124"/>
        </w:trPr>
        <w:tc>
          <w:tcPr>
            <w:tcW w:w="407" w:type="dxa"/>
            <w:shd w:val="clear" w:color="auto" w:fill="auto"/>
            <w:vAlign w:val="bottom"/>
            <w:hideMark/>
          </w:tcPr>
          <w:p w14:paraId="149EA914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38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5C93258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Vijayakumar et al., 2008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329D17C9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A64E3D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A145A4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D8CACF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E93FB0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3D30A2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7F8DB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96BAD25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DE4938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4ABCEF3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2EFF71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C0A709B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MY"/>
                <w14:ligatures w14:val="none"/>
              </w:rPr>
              <w:t>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14:paraId="378EF35A" w14:textId="77777777" w:rsidR="00037B97" w:rsidRPr="00037B97" w:rsidRDefault="00037B97" w:rsidP="00037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021AA615" w14:textId="77777777" w:rsidR="00037B97" w:rsidRPr="00037B97" w:rsidRDefault="00037B97" w:rsidP="00037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</w:pPr>
            <w:r w:rsidRPr="00037B9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MY"/>
                <w14:ligatures w14:val="none"/>
              </w:rPr>
              <w:t>Moderate</w:t>
            </w:r>
          </w:p>
        </w:tc>
      </w:tr>
    </w:tbl>
    <w:p w14:paraId="0697C0BF" w14:textId="4CBF8D2C" w:rsidR="00AC5AAA" w:rsidRDefault="003564CD" w:rsidP="00AC5AA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Appendix table</w:t>
      </w:r>
      <w:r w:rsidR="00037B97" w:rsidRPr="00037B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37B9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037B97" w:rsidRPr="00037B97">
        <w:rPr>
          <w:rFonts w:ascii="Times New Roman" w:hAnsi="Times New Roman" w:cs="Times New Roman"/>
          <w:sz w:val="24"/>
          <w:szCs w:val="24"/>
          <w:lang w:val="en-US"/>
        </w:rPr>
        <w:t xml:space="preserve">. Quality assessment of included </w:t>
      </w:r>
      <w:r w:rsidR="00037B97">
        <w:rPr>
          <w:rFonts w:ascii="Times New Roman" w:hAnsi="Times New Roman" w:cs="Times New Roman"/>
          <w:sz w:val="24"/>
          <w:szCs w:val="24"/>
          <w:lang w:val="en-US"/>
        </w:rPr>
        <w:t>case control</w:t>
      </w:r>
      <w:r w:rsidR="00037B97" w:rsidRPr="00037B97">
        <w:rPr>
          <w:rFonts w:ascii="Times New Roman" w:hAnsi="Times New Roman" w:cs="Times New Roman"/>
          <w:sz w:val="24"/>
          <w:szCs w:val="24"/>
          <w:lang w:val="en-US"/>
        </w:rPr>
        <w:t xml:space="preserve"> studies (n</w:t>
      </w:r>
      <w:bookmarkStart w:id="0" w:name="_GoBack"/>
      <w:bookmarkEnd w:id="0"/>
      <w:r w:rsidR="00037B97" w:rsidRPr="00037B97">
        <w:rPr>
          <w:rFonts w:ascii="Times New Roman" w:hAnsi="Times New Roman" w:cs="Times New Roman"/>
          <w:sz w:val="24"/>
          <w:szCs w:val="24"/>
          <w:lang w:val="en-US"/>
        </w:rPr>
        <w:t>=</w:t>
      </w:r>
      <w:r w:rsidR="00037B97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037B97" w:rsidRPr="00037B97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13948" w:type="dxa"/>
        <w:tblLayout w:type="fixed"/>
        <w:tblLook w:val="04A0" w:firstRow="1" w:lastRow="0" w:firstColumn="1" w:lastColumn="0" w:noHBand="0" w:noVBand="1"/>
      </w:tblPr>
      <w:tblGrid>
        <w:gridCol w:w="345"/>
        <w:gridCol w:w="839"/>
        <w:gridCol w:w="683"/>
        <w:gridCol w:w="477"/>
        <w:gridCol w:w="610"/>
        <w:gridCol w:w="585"/>
        <w:gridCol w:w="567"/>
        <w:gridCol w:w="567"/>
        <w:gridCol w:w="709"/>
        <w:gridCol w:w="567"/>
        <w:gridCol w:w="567"/>
        <w:gridCol w:w="567"/>
        <w:gridCol w:w="709"/>
        <w:gridCol w:w="567"/>
        <w:gridCol w:w="567"/>
        <w:gridCol w:w="567"/>
        <w:gridCol w:w="567"/>
        <w:gridCol w:w="425"/>
        <w:gridCol w:w="425"/>
        <w:gridCol w:w="567"/>
        <w:gridCol w:w="567"/>
        <w:gridCol w:w="567"/>
        <w:gridCol w:w="425"/>
        <w:gridCol w:w="912"/>
      </w:tblGrid>
      <w:tr w:rsidR="00AC5AAA" w:rsidRPr="00AC5AAA" w14:paraId="06B9BF1F" w14:textId="77777777" w:rsidTr="00422A84">
        <w:trPr>
          <w:trHeight w:val="276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A1A49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>SN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F0D28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>Author</w:t>
            </w:r>
          </w:p>
        </w:tc>
        <w:tc>
          <w:tcPr>
            <w:tcW w:w="58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87891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 xml:space="preserve">Selection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645FF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 xml:space="preserve">Comparability </w:t>
            </w:r>
          </w:p>
        </w:tc>
        <w:tc>
          <w:tcPr>
            <w:tcW w:w="467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7E9A8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 xml:space="preserve">Exposure 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B9756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 </w:t>
            </w:r>
          </w:p>
        </w:tc>
      </w:tr>
      <w:tr w:rsidR="002C5E4D" w:rsidRPr="00AC5AAA" w14:paraId="58EF46A3" w14:textId="77777777" w:rsidTr="00422A84">
        <w:trPr>
          <w:trHeight w:val="276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5CBED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CF765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BD5A8" w14:textId="5B596224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>Case def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>inition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03A2A" w14:textId="4DCD476B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 xml:space="preserve">Representativeness of cases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43692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 xml:space="preserve">Selection of controls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E83A9" w14:textId="569132C8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 xml:space="preserve">Definition of controls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DD7B7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961D9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B778F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>Ascertainment of Exposure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6657E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>Same method of ascertainment for cases and controls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0639F" w14:textId="182C841A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>Non-</w:t>
            </w:r>
            <w:r w:rsidR="002C5E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>re</w:t>
            </w:r>
            <w:r w:rsidRPr="00A5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>sponse rate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ABB3B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  <w:t> 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D92A2" w14:textId="74C61281" w:rsidR="00AC5AAA" w:rsidRPr="00A5118F" w:rsidRDefault="002C5E4D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Quality</w:t>
            </w:r>
            <w:r w:rsidR="00AC5AAA"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 xml:space="preserve"> </w:t>
            </w:r>
          </w:p>
        </w:tc>
      </w:tr>
      <w:tr w:rsidR="002C5E4D" w:rsidRPr="00AC5AAA" w14:paraId="6C8E1DE3" w14:textId="77777777" w:rsidTr="00422A84">
        <w:trPr>
          <w:trHeight w:val="2064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5C9BB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90811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MY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734D7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Yes, with independent validation (*)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2EC94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 xml:space="preserve">Yes, record linkage or </w:t>
            </w:r>
            <w:proofErr w:type="spellStart"/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self reports</w:t>
            </w:r>
            <w:proofErr w:type="spellEnd"/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AC6C1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 xml:space="preserve">No description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79D8D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Representative series of cases (*)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3EFFC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Selection bias or not stated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A4E24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Community control (*)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4B2BE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Hospital control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D9A5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No description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F78BD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No history of disease (endpoint) (*)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7D6C9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No description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7949F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 xml:space="preserve">Control for </w:t>
            </w:r>
            <w:proofErr w:type="spellStart"/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confonder</w:t>
            </w:r>
            <w:proofErr w:type="spellEnd"/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 xml:space="preserve"> (*)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D42B3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Control for additional factor (*)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48393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Secure records (Surgical records) (*)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8813C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Structured interview-blind (*)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2A4AD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Not blinded, Self report or medical records only or no description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45E6E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Yes (*)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79D24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No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45F98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Same rate in both groups (*)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42B2C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non respondents described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938D6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rate different and no designation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63B58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  <w:t>Total score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F4B08" w14:textId="77777777" w:rsidR="00AC5AAA" w:rsidRPr="00A5118F" w:rsidRDefault="00AC5AAA" w:rsidP="002C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MY"/>
              </w:rPr>
            </w:pPr>
          </w:p>
        </w:tc>
      </w:tr>
      <w:tr w:rsidR="002C5E4D" w:rsidRPr="00AC5AAA" w14:paraId="49DA6F20" w14:textId="77777777" w:rsidTr="00422A84">
        <w:trPr>
          <w:trHeight w:val="276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D7F35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E3E7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Ali et al., 2022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4F1FB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F496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067E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4EE1C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75F3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CB395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23FD6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7AD03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535B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71FE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116A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5D7D0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2B45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9AE56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02E5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5C303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304A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7DCB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B8C6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7094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9FE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A2FD9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Low</w:t>
            </w:r>
          </w:p>
        </w:tc>
      </w:tr>
      <w:tr w:rsidR="002C5E4D" w:rsidRPr="00AC5AAA" w14:paraId="6EF5AA4F" w14:textId="77777777" w:rsidTr="00422A84">
        <w:trPr>
          <w:trHeight w:val="276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5E98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B8A4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Arafat et al., 2021b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2D11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B594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9E6B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E5CCB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A9D35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BC57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F3764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CAC61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CFCA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6E52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A1608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0D5E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AE87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97A03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A06E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95F8C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518F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8A4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2A462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93079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68DF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27D4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High</w:t>
            </w:r>
          </w:p>
        </w:tc>
      </w:tr>
      <w:tr w:rsidR="002C5E4D" w:rsidRPr="00AC5AAA" w14:paraId="43961A93" w14:textId="77777777" w:rsidTr="00422A84">
        <w:trPr>
          <w:trHeight w:val="276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37EA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F94ED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proofErr w:type="spellStart"/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Bhise</w:t>
            </w:r>
            <w:proofErr w:type="spellEnd"/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 xml:space="preserve"> and </w:t>
            </w:r>
            <w:proofErr w:type="spellStart"/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Behere</w:t>
            </w:r>
            <w:proofErr w:type="spellEnd"/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, 2016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3F62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7309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F157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84FA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333A7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566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5562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7CE0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62FB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2D92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1395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AF0E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9DFA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E262E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B2EA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8CC0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A87A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2F437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F95AF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E31CB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8FCB5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7BED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Moderate</w:t>
            </w:r>
          </w:p>
        </w:tc>
      </w:tr>
      <w:tr w:rsidR="002C5E4D" w:rsidRPr="00AC5AAA" w14:paraId="2C0BEB9A" w14:textId="77777777" w:rsidTr="00422A84">
        <w:trPr>
          <w:trHeight w:val="276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4D52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2D69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Khan et al., 2008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80145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6BBC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09E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0A20A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246A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2B4A0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27DB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E335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629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EC57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8E23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A7F5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D5AA4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B09F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B0288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CEA29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D6B2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6685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DFE6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3D77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DFEF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CEA3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High</w:t>
            </w:r>
          </w:p>
        </w:tc>
      </w:tr>
      <w:tr w:rsidR="002C5E4D" w:rsidRPr="00AC5AAA" w14:paraId="1FB24486" w14:textId="77777777" w:rsidTr="00422A84">
        <w:trPr>
          <w:trHeight w:val="276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A491C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3B308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Kumar et al., 2011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F70C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D6997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BBB8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650F8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0CBE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E95E9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9F107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43C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FA64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3D653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FBB3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0228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8363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320C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E254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A6FB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A567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3F6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71EBA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8F26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8CE2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B791E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High</w:t>
            </w:r>
          </w:p>
        </w:tc>
      </w:tr>
      <w:tr w:rsidR="002C5E4D" w:rsidRPr="00AC5AAA" w14:paraId="0ECFF027" w14:textId="77777777" w:rsidTr="00422A84">
        <w:trPr>
          <w:trHeight w:val="276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8D3E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3EB8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proofErr w:type="spellStart"/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Manoranjitham</w:t>
            </w:r>
            <w:proofErr w:type="spellEnd"/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 xml:space="preserve"> et al., 2010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DF5B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5569C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937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EDCB3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5CB5F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B73C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D235C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3A7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AC4D8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E80FC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40C1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F3AC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FD2D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7021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87F7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F0BE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34C9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0797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2FC8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9F1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7F8F8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2F57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Moderate</w:t>
            </w:r>
          </w:p>
        </w:tc>
      </w:tr>
      <w:tr w:rsidR="002C5E4D" w:rsidRPr="00AC5AAA" w14:paraId="2ABB6676" w14:textId="77777777" w:rsidTr="00422A84">
        <w:trPr>
          <w:trHeight w:val="276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CCFF3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27790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Pal et al., 2022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CACA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B4C5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E079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8C5A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1F0F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2511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D3DE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7CB8F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8F39C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6629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A1F78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F9A4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C126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ADF7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AAA6F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25A9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AD38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1B9B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D01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FDB54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E37B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C7D8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Moderate</w:t>
            </w:r>
          </w:p>
        </w:tc>
      </w:tr>
      <w:tr w:rsidR="002C5E4D" w:rsidRPr="00AC5AAA" w14:paraId="09FAED72" w14:textId="77777777" w:rsidTr="00422A84">
        <w:trPr>
          <w:trHeight w:val="276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69129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B8FE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Reza et al., 2013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4E615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6634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CA09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7989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5470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1417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9BA87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5B6C4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626E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FF03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E2E5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25A2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ABC4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57F8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8FCB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629F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3B9C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EC550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44848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5D12A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61E63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859F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Moderate</w:t>
            </w:r>
          </w:p>
        </w:tc>
      </w:tr>
      <w:tr w:rsidR="00422A84" w:rsidRPr="00AC5AAA" w14:paraId="3290C79A" w14:textId="77777777" w:rsidTr="00422A84">
        <w:trPr>
          <w:trHeight w:val="276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3E93B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76CD3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sz w:val="16"/>
                <w:szCs w:val="16"/>
                <w:lang w:eastAsia="en-MY"/>
              </w:rPr>
              <w:t>Vijayakumar &amp; Rajkumar, 1999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6C62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78EC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4E800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21E9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E6A5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43A6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0CF3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915B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12A0D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EDF9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143E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95D7F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BC36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2CBF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8004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5F131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D98A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5CD3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CE62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B8D98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F422" w14:textId="77777777" w:rsidR="00AC5AAA" w:rsidRPr="00A5118F" w:rsidRDefault="00AC5AAA" w:rsidP="00551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9961E" w14:textId="77777777" w:rsidR="00AC5AAA" w:rsidRPr="00A5118F" w:rsidRDefault="00AC5AAA" w:rsidP="00551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</w:pPr>
            <w:r w:rsidRPr="00A511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MY"/>
              </w:rPr>
              <w:t>High</w:t>
            </w:r>
          </w:p>
        </w:tc>
      </w:tr>
    </w:tbl>
    <w:p w14:paraId="0B096F8F" w14:textId="2C6D7F19" w:rsidR="00497756" w:rsidRPr="00497756" w:rsidRDefault="00497756" w:rsidP="00AC5AAA">
      <w:pPr>
        <w:rPr>
          <w:lang w:val="en-US"/>
        </w:rPr>
      </w:pPr>
    </w:p>
    <w:sectPr w:rsidR="00497756" w:rsidRPr="00497756" w:rsidSect="0049775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0B1"/>
    <w:rsid w:val="00037B97"/>
    <w:rsid w:val="002C5E4D"/>
    <w:rsid w:val="00316299"/>
    <w:rsid w:val="003564CD"/>
    <w:rsid w:val="00422A84"/>
    <w:rsid w:val="00497756"/>
    <w:rsid w:val="009E3FDC"/>
    <w:rsid w:val="00A345E7"/>
    <w:rsid w:val="00AC5AAA"/>
    <w:rsid w:val="00C44241"/>
    <w:rsid w:val="00D72894"/>
    <w:rsid w:val="00E0201A"/>
    <w:rsid w:val="00E44FAA"/>
    <w:rsid w:val="00F4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F22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M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M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 Nu Nu Htay [MUCM]</dc:creator>
  <cp:keywords/>
  <dc:description/>
  <cp:lastModifiedBy>Arafat</cp:lastModifiedBy>
  <cp:revision>8</cp:revision>
  <dcterms:created xsi:type="dcterms:W3CDTF">2023-06-17T05:40:00Z</dcterms:created>
  <dcterms:modified xsi:type="dcterms:W3CDTF">2023-06-17T06:40:00Z</dcterms:modified>
</cp:coreProperties>
</file>